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7C7E6" w14:textId="16C9B189" w:rsidR="00774A43" w:rsidRDefault="009E740C">
      <w:pPr>
        <w:rPr>
          <w:rFonts w:hint="eastAsia"/>
        </w:rPr>
      </w:pPr>
      <w:r w:rsidRPr="009E740C">
        <w:rPr>
          <w:rFonts w:hint="eastAsia"/>
        </w:rPr>
        <w:t>贵州茅台</w:t>
      </w:r>
      <w:r>
        <w:rPr>
          <w:rFonts w:hint="eastAsia"/>
        </w:rPr>
        <w:t>600519</w:t>
      </w:r>
    </w:p>
    <w:p w14:paraId="7C165301" w14:textId="41E4F42F" w:rsidR="00D364FB" w:rsidRDefault="0096687A">
      <w:r>
        <w:rPr>
          <w:rFonts w:hint="eastAsia"/>
        </w:rPr>
        <w:t>分析时间2024年6月1</w:t>
      </w:r>
      <w:r w:rsidR="009E740C">
        <w:rPr>
          <w:rFonts w:hint="eastAsia"/>
        </w:rPr>
        <w:t>5</w:t>
      </w:r>
      <w:r>
        <w:rPr>
          <w:rFonts w:hint="eastAsia"/>
        </w:rPr>
        <w:t>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349B0DE8" w:rsidR="0096687A" w:rsidRDefault="0096687A" w:rsidP="0096687A">
      <w:r>
        <w:rPr>
          <w:rFonts w:hint="eastAsia"/>
        </w:rPr>
        <w:t>商业逻辑：</w:t>
      </w:r>
      <w:r w:rsidR="009E740C">
        <w:rPr>
          <w:rFonts w:hint="eastAsia"/>
        </w:rPr>
        <w:t>食品饮料</w:t>
      </w:r>
      <w:r w:rsidR="00B75E8D">
        <w:rPr>
          <w:rFonts w:hint="eastAsia"/>
        </w:rPr>
        <w:t>龙头企业</w:t>
      </w:r>
    </w:p>
    <w:p w14:paraId="3EC1E338" w14:textId="00EAA355" w:rsidR="0096687A" w:rsidRDefault="0096687A" w:rsidP="0096687A">
      <w:r>
        <w:rPr>
          <w:rFonts w:hint="eastAsia"/>
        </w:rPr>
        <w:t>管理团队：</w:t>
      </w:r>
      <w:r w:rsidR="009E740C">
        <w:rPr>
          <w:rFonts w:hint="eastAsia"/>
        </w:rPr>
        <w:t xml:space="preserve"> </w:t>
      </w:r>
      <w:r w:rsidR="00275652">
        <w:rPr>
          <w:rFonts w:hint="eastAsia"/>
        </w:rPr>
        <w:t>CEO</w:t>
      </w:r>
      <w:r w:rsidR="009E740C" w:rsidRPr="009E740C">
        <w:rPr>
          <w:rFonts w:hint="eastAsia"/>
        </w:rPr>
        <w:t>王莉</w:t>
      </w:r>
    </w:p>
    <w:p w14:paraId="7386C6CB" w14:textId="23695972" w:rsidR="0096687A" w:rsidRDefault="0096687A" w:rsidP="0096687A">
      <w:r>
        <w:rPr>
          <w:rFonts w:hint="eastAsia"/>
        </w:rPr>
        <w:t>成长性：</w:t>
      </w:r>
      <w:r w:rsidR="001B0B6E">
        <w:rPr>
          <w:rFonts w:hint="eastAsia"/>
        </w:rPr>
        <w:t>/</w:t>
      </w:r>
    </w:p>
    <w:p w14:paraId="2A6543CA" w14:textId="75182027" w:rsidR="0096687A" w:rsidRDefault="0096687A" w:rsidP="0096687A">
      <w:r>
        <w:rPr>
          <w:rFonts w:hint="eastAsia"/>
        </w:rPr>
        <w:t>利润率：</w:t>
      </w:r>
      <w:r w:rsidR="00C0075A">
        <w:rPr>
          <w:rFonts w:hint="eastAsia"/>
        </w:rPr>
        <w:t>/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5CB02F28" w:rsidR="0096687A" w:rsidRDefault="0096687A" w:rsidP="0096687A">
      <w:r>
        <w:rPr>
          <w:rFonts w:hint="eastAsia"/>
        </w:rPr>
        <w:t>并购：</w:t>
      </w:r>
      <w:r w:rsidR="00B75E8D">
        <w:rPr>
          <w:rFonts w:hint="eastAsia"/>
        </w:rPr>
        <w:t>/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202A4EEA" w:rsidR="0096687A" w:rsidRDefault="0096687A" w:rsidP="0096687A">
      <w:r>
        <w:rPr>
          <w:rFonts w:hint="eastAsia"/>
        </w:rPr>
        <w:t>公司介绍：</w:t>
      </w:r>
      <w:r w:rsidR="009E740C" w:rsidRPr="009E740C">
        <w:rPr>
          <w:rFonts w:hint="eastAsia"/>
        </w:rPr>
        <w:t>生产与销售</w:t>
      </w:r>
      <w:r w:rsidR="009E740C">
        <w:rPr>
          <w:rFonts w:hint="eastAsia"/>
        </w:rPr>
        <w:t>白酒</w:t>
      </w:r>
    </w:p>
    <w:p w14:paraId="1D48E1A4" w14:textId="26576B91" w:rsidR="0096687A" w:rsidRDefault="0096687A" w:rsidP="0096687A">
      <w:r>
        <w:rPr>
          <w:rFonts w:hint="eastAsia"/>
        </w:rPr>
        <w:t>产品与服务：</w:t>
      </w:r>
      <w:r w:rsidR="009E740C">
        <w:rPr>
          <w:rFonts w:hint="eastAsia"/>
        </w:rPr>
        <w:t>茅台酒（86%）、其他酒（14%）</w:t>
      </w:r>
    </w:p>
    <w:p w14:paraId="4596E15C" w14:textId="410A3FA3" w:rsidR="0096687A" w:rsidRDefault="0096687A" w:rsidP="0096687A">
      <w:r>
        <w:rPr>
          <w:rFonts w:hint="eastAsia"/>
        </w:rPr>
        <w:t>客户与终端市场：</w:t>
      </w:r>
      <w:r w:rsidR="009E740C">
        <w:t xml:space="preserve"> </w:t>
      </w:r>
      <w:r w:rsidR="0055041E">
        <w:rPr>
          <w:rFonts w:hint="eastAsia"/>
        </w:rPr>
        <w:t>白酒市场</w:t>
      </w:r>
    </w:p>
    <w:p w14:paraId="7EC9C241" w14:textId="3183CC44" w:rsidR="0096687A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</w:t>
      </w:r>
      <w:r w:rsidR="009E740C">
        <w:rPr>
          <w:rFonts w:hint="eastAsia"/>
        </w:rPr>
        <w:t>五粮液、山西汾酒、泸州老窖、洋河股份、古井贡酒</w:t>
      </w:r>
    </w:p>
    <w:p w14:paraId="6185BF96" w14:textId="106C2FA8" w:rsidR="0096687A" w:rsidRPr="0096687A" w:rsidRDefault="0096687A" w:rsidP="0096687A">
      <w:r>
        <w:rPr>
          <w:rFonts w:hint="eastAsia"/>
        </w:rPr>
        <w:t>地理区位：</w:t>
      </w:r>
      <w:r w:rsidR="005D7E72">
        <w:rPr>
          <w:rFonts w:hint="eastAsia"/>
        </w:rPr>
        <w:t>国内</w:t>
      </w:r>
      <w:r w:rsidR="00275652">
        <w:rPr>
          <w:rFonts w:hint="eastAsia"/>
        </w:rPr>
        <w:t>（</w:t>
      </w:r>
      <w:r w:rsidR="009E740C">
        <w:rPr>
          <w:rFonts w:hint="eastAsia"/>
        </w:rPr>
        <w:t>97</w:t>
      </w:r>
      <w:r w:rsidR="00275652">
        <w:rPr>
          <w:rFonts w:hint="eastAsia"/>
        </w:rPr>
        <w:t>%），</w:t>
      </w:r>
      <w:r w:rsidR="00EA7A2E">
        <w:rPr>
          <w:rFonts w:hint="eastAsia"/>
        </w:rPr>
        <w:t>国外（</w:t>
      </w:r>
      <w:r w:rsidR="009E740C">
        <w:rPr>
          <w:rFonts w:hint="eastAsia"/>
        </w:rPr>
        <w:t>3</w:t>
      </w:r>
      <w:r w:rsidR="00EA7A2E">
        <w:rPr>
          <w:rFonts w:hint="eastAsia"/>
        </w:rPr>
        <w:t>%）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63A14A40" w:rsidR="0096687A" w:rsidRDefault="005D7E72" w:rsidP="0096687A">
      <w:r>
        <w:rPr>
          <w:rFonts w:hint="eastAsia"/>
        </w:rPr>
        <w:t>总经理</w:t>
      </w:r>
      <w:r w:rsidR="00C3255D">
        <w:rPr>
          <w:rFonts w:hint="eastAsia"/>
        </w:rPr>
        <w:t>——</w:t>
      </w:r>
      <w:r w:rsidR="009E740C" w:rsidRPr="009E740C">
        <w:rPr>
          <w:rFonts w:hint="eastAsia"/>
        </w:rPr>
        <w:t>王莉</w:t>
      </w:r>
      <w:r w:rsidR="00C3255D">
        <w:rPr>
          <w:rFonts w:hint="eastAsia"/>
        </w:rPr>
        <w:t>：年薪</w:t>
      </w:r>
      <w:r w:rsidR="009E740C">
        <w:rPr>
          <w:rFonts w:hint="eastAsia"/>
        </w:rPr>
        <w:t>-</w:t>
      </w:r>
      <w:r w:rsidR="00C3255D">
        <w:rPr>
          <w:rFonts w:hint="eastAsia"/>
        </w:rPr>
        <w:t>万，</w:t>
      </w:r>
      <w:r w:rsidR="00EB5851">
        <w:rPr>
          <w:rFonts w:hint="eastAsia"/>
        </w:rPr>
        <w:t>20</w:t>
      </w:r>
      <w:r w:rsidR="009E740C">
        <w:rPr>
          <w:rFonts w:hint="eastAsia"/>
        </w:rPr>
        <w:t>23</w:t>
      </w:r>
      <w:r w:rsidR="00EB5851">
        <w:rPr>
          <w:rFonts w:hint="eastAsia"/>
        </w:rPr>
        <w:t>年上任</w:t>
      </w:r>
      <w:r w:rsidR="00C3255D">
        <w:rPr>
          <w:rFonts w:hint="eastAsia"/>
        </w:rPr>
        <w:t>。</w:t>
      </w:r>
    </w:p>
    <w:p w14:paraId="2DC93937" w14:textId="4F447159" w:rsidR="0096687A" w:rsidRPr="0096687A" w:rsidRDefault="00C3255D" w:rsidP="0096687A">
      <w:r>
        <w:rPr>
          <w:rFonts w:hint="eastAsia"/>
        </w:rPr>
        <w:t>财务</w:t>
      </w:r>
      <w:r w:rsidR="005A3671">
        <w:rPr>
          <w:rFonts w:hint="eastAsia"/>
        </w:rPr>
        <w:t>总监——</w:t>
      </w:r>
      <w:r w:rsidR="009E740C" w:rsidRPr="009E740C">
        <w:rPr>
          <w:rFonts w:hint="eastAsia"/>
        </w:rPr>
        <w:t>蒋焰</w:t>
      </w:r>
      <w:r w:rsidR="005A3671">
        <w:rPr>
          <w:rFonts w:hint="eastAsia"/>
        </w:rPr>
        <w:t>：年薪</w:t>
      </w:r>
      <w:r w:rsidR="009E740C" w:rsidRPr="009E740C">
        <w:t>84</w:t>
      </w:r>
      <w:r w:rsidR="005A3671">
        <w:rPr>
          <w:rFonts w:hint="eastAsia"/>
        </w:rPr>
        <w:t>万，202</w:t>
      </w:r>
      <w:r w:rsidR="009E740C">
        <w:rPr>
          <w:rFonts w:hint="eastAsia"/>
        </w:rPr>
        <w:t>1</w:t>
      </w:r>
      <w:r w:rsidR="005A3671">
        <w:rPr>
          <w:rFonts w:hint="eastAsia"/>
        </w:rPr>
        <w:t>年上任。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4FCE66D7" w14:textId="3189DBFB" w:rsidR="00CF42C3" w:rsidRPr="0096687A" w:rsidRDefault="00BC6F3B" w:rsidP="00BC6F3B">
      <w:r>
        <w:rPr>
          <w:rFonts w:hint="eastAsia"/>
        </w:rPr>
        <w:t>一</w:t>
      </w:r>
      <w:r>
        <w:t>是宏观经济风险；二是安全风险；三是舆情风险；四是环境保护风险。</w:t>
      </w:r>
    </w:p>
    <w:sectPr w:rsidR="00CF42C3" w:rsidRPr="0096687A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995A5" w14:textId="77777777" w:rsidR="00B832BE" w:rsidRDefault="00B832BE" w:rsidP="0096687A">
      <w:r>
        <w:separator/>
      </w:r>
    </w:p>
  </w:endnote>
  <w:endnote w:type="continuationSeparator" w:id="0">
    <w:p w14:paraId="51EA59D6" w14:textId="77777777" w:rsidR="00B832BE" w:rsidRDefault="00B832BE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83C6" w14:textId="77777777" w:rsidR="00B832BE" w:rsidRDefault="00B832BE" w:rsidP="0096687A">
      <w:r>
        <w:separator/>
      </w:r>
    </w:p>
  </w:footnote>
  <w:footnote w:type="continuationSeparator" w:id="0">
    <w:p w14:paraId="773F57BA" w14:textId="77777777" w:rsidR="00B832BE" w:rsidRDefault="00B832BE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0473D7"/>
    <w:rsid w:val="0015021C"/>
    <w:rsid w:val="00150545"/>
    <w:rsid w:val="001B0B6E"/>
    <w:rsid w:val="0022196B"/>
    <w:rsid w:val="00275652"/>
    <w:rsid w:val="002E4688"/>
    <w:rsid w:val="003A1947"/>
    <w:rsid w:val="003C0D46"/>
    <w:rsid w:val="00412C10"/>
    <w:rsid w:val="00494347"/>
    <w:rsid w:val="0055041E"/>
    <w:rsid w:val="005A3671"/>
    <w:rsid w:val="005D7E72"/>
    <w:rsid w:val="00684A1D"/>
    <w:rsid w:val="006B4B80"/>
    <w:rsid w:val="00715729"/>
    <w:rsid w:val="00774A43"/>
    <w:rsid w:val="00794205"/>
    <w:rsid w:val="007A39DC"/>
    <w:rsid w:val="008A06AF"/>
    <w:rsid w:val="008A11C3"/>
    <w:rsid w:val="0096687A"/>
    <w:rsid w:val="009E740C"/>
    <w:rsid w:val="00A70F97"/>
    <w:rsid w:val="00AC1813"/>
    <w:rsid w:val="00AD3B4E"/>
    <w:rsid w:val="00B56F7D"/>
    <w:rsid w:val="00B75E8D"/>
    <w:rsid w:val="00B832BE"/>
    <w:rsid w:val="00BC6F3B"/>
    <w:rsid w:val="00BE5241"/>
    <w:rsid w:val="00C0075A"/>
    <w:rsid w:val="00C14C2F"/>
    <w:rsid w:val="00C3255D"/>
    <w:rsid w:val="00C63D70"/>
    <w:rsid w:val="00C76A55"/>
    <w:rsid w:val="00CF42C3"/>
    <w:rsid w:val="00D364FB"/>
    <w:rsid w:val="00DA6E79"/>
    <w:rsid w:val="00E40C27"/>
    <w:rsid w:val="00EA7A2E"/>
    <w:rsid w:val="00EB5851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15</cp:revision>
  <dcterms:created xsi:type="dcterms:W3CDTF">2024-06-11T01:56:00Z</dcterms:created>
  <dcterms:modified xsi:type="dcterms:W3CDTF">2024-06-15T09:11:00Z</dcterms:modified>
</cp:coreProperties>
</file>