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7CEDD" w14:textId="66C7DA1C" w:rsidR="0096687A" w:rsidRDefault="0096687A">
      <w:proofErr w:type="gramStart"/>
      <w:r>
        <w:rPr>
          <w:rFonts w:hint="eastAsia"/>
        </w:rPr>
        <w:t>牧原股份</w:t>
      </w:r>
      <w:proofErr w:type="gramEnd"/>
      <w:r>
        <w:rPr>
          <w:rFonts w:hint="eastAsia"/>
        </w:rPr>
        <w:t>002714</w:t>
      </w:r>
    </w:p>
    <w:p w14:paraId="7C165301" w14:textId="75E67B0A" w:rsidR="00D364FB" w:rsidRDefault="0096687A">
      <w:r>
        <w:rPr>
          <w:rFonts w:hint="eastAsia"/>
        </w:rPr>
        <w:t>分析时间2024年6月11日</w:t>
      </w:r>
    </w:p>
    <w:p w14:paraId="5A272C17" w14:textId="10C57407" w:rsidR="0096687A" w:rsidRDefault="0096687A" w:rsidP="00494347">
      <w:pPr>
        <w:pStyle w:val="3"/>
      </w:pPr>
      <w:r>
        <w:rPr>
          <w:rFonts w:hint="eastAsia"/>
        </w:rPr>
        <w:t>投资主题</w:t>
      </w:r>
    </w:p>
    <w:p w14:paraId="7DA194D5" w14:textId="3E992108" w:rsidR="0096687A" w:rsidRDefault="0096687A" w:rsidP="0096687A">
      <w:pPr>
        <w:rPr>
          <w:rFonts w:hint="eastAsia"/>
        </w:rPr>
      </w:pPr>
      <w:r>
        <w:rPr>
          <w:rFonts w:hint="eastAsia"/>
        </w:rPr>
        <w:t>商业逻辑：</w:t>
      </w:r>
      <w:r w:rsidR="00B75E8D">
        <w:rPr>
          <w:rFonts w:hint="eastAsia"/>
        </w:rPr>
        <w:t>生猪养殖龙头企业，或将</w:t>
      </w:r>
      <w:proofErr w:type="gramStart"/>
      <w:r w:rsidR="00B75E8D">
        <w:rPr>
          <w:rFonts w:hint="eastAsia"/>
        </w:rPr>
        <w:t>受益于猪周期</w:t>
      </w:r>
      <w:proofErr w:type="gramEnd"/>
      <w:r w:rsidR="00B75E8D">
        <w:rPr>
          <w:rFonts w:hint="eastAsia"/>
        </w:rPr>
        <w:t>上涨</w:t>
      </w:r>
    </w:p>
    <w:p w14:paraId="3EC1E338" w14:textId="7CE7145B" w:rsidR="0096687A" w:rsidRDefault="0096687A" w:rsidP="0096687A">
      <w:r>
        <w:rPr>
          <w:rFonts w:hint="eastAsia"/>
        </w:rPr>
        <w:t>管理团队：</w:t>
      </w:r>
      <w:r w:rsidR="00B75E8D">
        <w:rPr>
          <w:rFonts w:hint="eastAsia"/>
        </w:rPr>
        <w:t>创始人</w:t>
      </w:r>
      <w:r w:rsidR="00B75E8D" w:rsidRPr="00C3255D">
        <w:rPr>
          <w:rFonts w:hint="eastAsia"/>
        </w:rPr>
        <w:t>秦英林</w:t>
      </w:r>
      <w:r w:rsidR="00B75E8D">
        <w:rPr>
          <w:rFonts w:hint="eastAsia"/>
        </w:rPr>
        <w:t>亲自管理</w:t>
      </w:r>
    </w:p>
    <w:p w14:paraId="7386C6CB" w14:textId="4D6252CB" w:rsidR="0096687A" w:rsidRDefault="0096687A" w:rsidP="0096687A">
      <w:r>
        <w:rPr>
          <w:rFonts w:hint="eastAsia"/>
        </w:rPr>
        <w:t>成长性：</w:t>
      </w:r>
      <w:r w:rsidR="00B75E8D">
        <w:rPr>
          <w:rFonts w:hint="eastAsia"/>
        </w:rPr>
        <w:t>/</w:t>
      </w:r>
    </w:p>
    <w:p w14:paraId="2A6543CA" w14:textId="500F205E" w:rsidR="0096687A" w:rsidRDefault="0096687A" w:rsidP="0096687A">
      <w:r>
        <w:rPr>
          <w:rFonts w:hint="eastAsia"/>
        </w:rPr>
        <w:t>利润率：</w:t>
      </w:r>
      <w:r w:rsidR="00B75E8D">
        <w:rPr>
          <w:rFonts w:hint="eastAsia"/>
        </w:rPr>
        <w:t>/</w:t>
      </w:r>
    </w:p>
    <w:p w14:paraId="37D7C191" w14:textId="6F59A231" w:rsidR="0096687A" w:rsidRDefault="0096687A" w:rsidP="0096687A">
      <w:r>
        <w:rPr>
          <w:rFonts w:hint="eastAsia"/>
        </w:rPr>
        <w:t>资本收益：</w:t>
      </w:r>
      <w:r w:rsidR="00B75E8D">
        <w:rPr>
          <w:rFonts w:hint="eastAsia"/>
        </w:rPr>
        <w:t>/</w:t>
      </w:r>
    </w:p>
    <w:p w14:paraId="22F09DF7" w14:textId="5CB02F28" w:rsidR="0096687A" w:rsidRDefault="0096687A" w:rsidP="0096687A">
      <w:r>
        <w:rPr>
          <w:rFonts w:hint="eastAsia"/>
        </w:rPr>
        <w:t>并购：</w:t>
      </w:r>
      <w:r w:rsidR="00B75E8D">
        <w:rPr>
          <w:rFonts w:hint="eastAsia"/>
        </w:rPr>
        <w:t>/</w:t>
      </w:r>
    </w:p>
    <w:p w14:paraId="65B1F662" w14:textId="0D77A19B" w:rsidR="0096687A" w:rsidRDefault="0096687A" w:rsidP="0096687A">
      <w:r>
        <w:rPr>
          <w:rFonts w:hint="eastAsia"/>
        </w:rPr>
        <w:t>估值：</w:t>
      </w:r>
      <w:r w:rsidR="00684A1D">
        <w:rPr>
          <w:rFonts w:hint="eastAsia"/>
        </w:rPr>
        <w:t>/</w:t>
      </w:r>
    </w:p>
    <w:p w14:paraId="224D65E5" w14:textId="417F6910" w:rsidR="0096687A" w:rsidRPr="0096687A" w:rsidRDefault="0096687A" w:rsidP="0096687A">
      <w:r>
        <w:rPr>
          <w:rFonts w:hint="eastAsia"/>
        </w:rPr>
        <w:t>催化剂：</w:t>
      </w:r>
      <w:r w:rsidR="00684A1D">
        <w:rPr>
          <w:rFonts w:hint="eastAsia"/>
        </w:rPr>
        <w:t>/</w:t>
      </w:r>
    </w:p>
    <w:p w14:paraId="75DF7501" w14:textId="4345C221" w:rsidR="0096687A" w:rsidRDefault="0096687A" w:rsidP="00494347">
      <w:pPr>
        <w:pStyle w:val="3"/>
      </w:pPr>
      <w:r>
        <w:rPr>
          <w:rFonts w:hint="eastAsia"/>
        </w:rPr>
        <w:t>业务概览</w:t>
      </w:r>
    </w:p>
    <w:p w14:paraId="43ACE31C" w14:textId="163441BA" w:rsidR="0096687A" w:rsidRDefault="0096687A" w:rsidP="0096687A">
      <w:r>
        <w:rPr>
          <w:rFonts w:hint="eastAsia"/>
        </w:rPr>
        <w:t>公司介绍：</w:t>
      </w:r>
      <w:r w:rsidRPr="0096687A">
        <w:rPr>
          <w:rFonts w:hint="eastAsia"/>
        </w:rPr>
        <w:t>饲料加工、生猪育种、生猪养殖、屠宰加工为一体的猪肉产业链。</w:t>
      </w:r>
    </w:p>
    <w:p w14:paraId="1D48E1A4" w14:textId="001A9222" w:rsidR="0096687A" w:rsidRDefault="0096687A" w:rsidP="0096687A">
      <w:r>
        <w:rPr>
          <w:rFonts w:hint="eastAsia"/>
        </w:rPr>
        <w:t>产品与服务：</w:t>
      </w:r>
      <w:r w:rsidRPr="0096687A">
        <w:rPr>
          <w:rFonts w:hint="eastAsia"/>
        </w:rPr>
        <w:t>生猪的养殖销售</w:t>
      </w:r>
      <w:r w:rsidR="005D7E72">
        <w:rPr>
          <w:rFonts w:hint="eastAsia"/>
        </w:rPr>
        <w:t>（占利润额98%）</w:t>
      </w:r>
      <w:r w:rsidRPr="0096687A">
        <w:rPr>
          <w:rFonts w:hint="eastAsia"/>
        </w:rPr>
        <w:t>、生猪屠宰</w:t>
      </w:r>
    </w:p>
    <w:p w14:paraId="4596E15C" w14:textId="00EFAA8B" w:rsidR="0096687A" w:rsidRDefault="0096687A" w:rsidP="0096687A">
      <w:r>
        <w:rPr>
          <w:rFonts w:hint="eastAsia"/>
        </w:rPr>
        <w:t>客户与终端市场：</w:t>
      </w:r>
    </w:p>
    <w:p w14:paraId="7EC9C241" w14:textId="5FE842ED" w:rsidR="0096687A" w:rsidRDefault="0096687A" w:rsidP="0096687A">
      <w:r>
        <w:rPr>
          <w:rFonts w:hint="eastAsia"/>
        </w:rPr>
        <w:t>竞争情况：</w:t>
      </w:r>
      <w:r w:rsidR="005D7E72">
        <w:rPr>
          <w:rFonts w:hint="eastAsia"/>
        </w:rPr>
        <w:t>公司规模行业第一，主要竞争对手包括：温氏股份、新希望。</w:t>
      </w:r>
    </w:p>
    <w:p w14:paraId="6185BF96" w14:textId="3F88DFE3" w:rsidR="0096687A" w:rsidRPr="0096687A" w:rsidRDefault="0096687A" w:rsidP="0096687A">
      <w:r>
        <w:rPr>
          <w:rFonts w:hint="eastAsia"/>
        </w:rPr>
        <w:t>地理区位：</w:t>
      </w:r>
      <w:r w:rsidR="005D7E72">
        <w:rPr>
          <w:rFonts w:hint="eastAsia"/>
        </w:rPr>
        <w:t>全部在国内销售</w:t>
      </w:r>
    </w:p>
    <w:p w14:paraId="261AB84D" w14:textId="0F44CF80" w:rsidR="0096687A" w:rsidRDefault="0096687A" w:rsidP="00494347">
      <w:pPr>
        <w:pStyle w:val="3"/>
      </w:pPr>
      <w:r>
        <w:rPr>
          <w:rFonts w:hint="eastAsia"/>
        </w:rPr>
        <w:t>管理团队</w:t>
      </w:r>
    </w:p>
    <w:p w14:paraId="6320591D" w14:textId="4F5A6C4E" w:rsidR="0096687A" w:rsidRDefault="00C3255D" w:rsidP="0096687A">
      <w:r>
        <w:rPr>
          <w:rFonts w:hint="eastAsia"/>
        </w:rPr>
        <w:t>公司创始人兼</w:t>
      </w:r>
      <w:r w:rsidR="005D7E72">
        <w:rPr>
          <w:rFonts w:hint="eastAsia"/>
        </w:rPr>
        <w:t>董事长兼总经理</w:t>
      </w:r>
      <w:r>
        <w:rPr>
          <w:rFonts w:hint="eastAsia"/>
        </w:rPr>
        <w:t>——</w:t>
      </w:r>
      <w:r w:rsidRPr="00C3255D">
        <w:rPr>
          <w:rFonts w:hint="eastAsia"/>
        </w:rPr>
        <w:t>秦英林</w:t>
      </w:r>
      <w:r>
        <w:rPr>
          <w:rFonts w:hint="eastAsia"/>
        </w:rPr>
        <w:t>：持股38%，年薪</w:t>
      </w:r>
      <w:r w:rsidRPr="00C3255D">
        <w:t>235</w:t>
      </w:r>
      <w:r>
        <w:rPr>
          <w:rFonts w:hint="eastAsia"/>
        </w:rPr>
        <w:t>万，自公司成立以来一直担任董事长兼总经理。</w:t>
      </w:r>
    </w:p>
    <w:p w14:paraId="2DC93937" w14:textId="6A5C3E63" w:rsidR="0096687A" w:rsidRPr="0096687A" w:rsidRDefault="00C3255D" w:rsidP="0096687A">
      <w:r>
        <w:rPr>
          <w:rFonts w:hint="eastAsia"/>
        </w:rPr>
        <w:t>财务负责人——</w:t>
      </w:r>
      <w:proofErr w:type="gramStart"/>
      <w:r w:rsidRPr="00C3255D">
        <w:t>曹治年</w:t>
      </w:r>
      <w:proofErr w:type="gramEnd"/>
      <w:r>
        <w:rPr>
          <w:rFonts w:hint="eastAsia"/>
        </w:rPr>
        <w:t>：</w:t>
      </w:r>
      <w:r w:rsidR="00E40C27">
        <w:rPr>
          <w:rFonts w:hint="eastAsia"/>
        </w:rPr>
        <w:t>持股0.2%（价值5.1亿），</w:t>
      </w:r>
      <w:r>
        <w:rPr>
          <w:rFonts w:hint="eastAsia"/>
        </w:rPr>
        <w:t>年薪</w:t>
      </w:r>
      <w:r w:rsidRPr="00C3255D">
        <w:t>180</w:t>
      </w:r>
      <w:r>
        <w:rPr>
          <w:rFonts w:hint="eastAsia"/>
        </w:rPr>
        <w:t>万</w:t>
      </w:r>
    </w:p>
    <w:p w14:paraId="6BA7B0C2" w14:textId="393EC9D8" w:rsidR="0096687A" w:rsidRDefault="0096687A" w:rsidP="00494347">
      <w:pPr>
        <w:pStyle w:val="3"/>
      </w:pPr>
      <w:r>
        <w:rPr>
          <w:rFonts w:hint="eastAsia"/>
        </w:rPr>
        <w:t>风险与考虑因素</w:t>
      </w:r>
    </w:p>
    <w:p w14:paraId="1A8204B5" w14:textId="23776E7C" w:rsidR="00CF42C3" w:rsidRDefault="00CF42C3" w:rsidP="0096687A">
      <w:r w:rsidRPr="00CF42C3">
        <w:rPr>
          <w:b/>
          <w:bCs/>
        </w:rPr>
        <w:t>发生疫病的风险</w:t>
      </w:r>
      <w:r w:rsidRPr="00CF42C3">
        <w:rPr>
          <w:rFonts w:hint="eastAsia"/>
          <w:b/>
          <w:bCs/>
        </w:rPr>
        <w:t>：</w:t>
      </w:r>
      <w:r>
        <w:t>若公司周边地区或自身场区疫病发生频繁，或者公司疫病防控体系执行不力，公司将可能面临生猪发生疫病所引致的产量下降、盈利下降，甚至亏损等风险</w:t>
      </w:r>
    </w:p>
    <w:p w14:paraId="6C427C30" w14:textId="6E1415F3" w:rsidR="0096687A" w:rsidRDefault="00CF42C3" w:rsidP="00CF42C3">
      <w:r w:rsidRPr="00CF42C3">
        <w:rPr>
          <w:b/>
          <w:bCs/>
        </w:rPr>
        <w:t>生猪价格波动的风险</w:t>
      </w:r>
      <w:r w:rsidRPr="00CF42C3">
        <w:rPr>
          <w:rFonts w:hint="eastAsia"/>
          <w:b/>
          <w:bCs/>
        </w:rPr>
        <w:t>：</w:t>
      </w:r>
      <w:r>
        <w:t>若生猪销售价格出现大幅下降或上涨幅度低于成本上涨幅度，或者公司生猪出栏规模增加幅度低于价格下降幅度，则本公司存在业绩难以保持持续增长，甚至大幅下降、亏损的风险。</w:t>
      </w:r>
    </w:p>
    <w:p w14:paraId="4FCE66D7" w14:textId="3E78DAFB" w:rsidR="00CF42C3" w:rsidRPr="0096687A" w:rsidRDefault="00CF42C3" w:rsidP="00CF42C3">
      <w:pPr>
        <w:rPr>
          <w:rFonts w:hint="eastAsia"/>
        </w:rPr>
      </w:pPr>
      <w:r w:rsidRPr="00CF42C3">
        <w:rPr>
          <w:b/>
          <w:bCs/>
        </w:rPr>
        <w:t>原材料价格波动的风险</w:t>
      </w:r>
      <w:r w:rsidRPr="00CF42C3">
        <w:rPr>
          <w:rFonts w:hint="eastAsia"/>
          <w:b/>
          <w:bCs/>
        </w:rPr>
        <w:t>：</w:t>
      </w:r>
      <w:r>
        <w:t>过去几年小麦、玉米和豆</w:t>
      </w:r>
      <w:proofErr w:type="gramStart"/>
      <w:r>
        <w:t>粕</w:t>
      </w:r>
      <w:proofErr w:type="gramEnd"/>
      <w:r>
        <w:t>等主要原材料成本合计占营业成本的比例约在55%-65%，因此，上述大宗农产品价格波动对公司的主营业务成本、净利润均会产生较大影响。</w:t>
      </w:r>
    </w:p>
    <w:sectPr w:rsidR="00CF42C3" w:rsidRPr="0096687A" w:rsidSect="00AD3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36EF7" w14:textId="77777777" w:rsidR="0015021C" w:rsidRDefault="0015021C" w:rsidP="0096687A">
      <w:r>
        <w:separator/>
      </w:r>
    </w:p>
  </w:endnote>
  <w:endnote w:type="continuationSeparator" w:id="0">
    <w:p w14:paraId="79FE1EAE" w14:textId="77777777" w:rsidR="0015021C" w:rsidRDefault="0015021C" w:rsidP="0096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324FE9" w14:textId="77777777" w:rsidR="0015021C" w:rsidRDefault="0015021C" w:rsidP="0096687A">
      <w:r>
        <w:separator/>
      </w:r>
    </w:p>
  </w:footnote>
  <w:footnote w:type="continuationSeparator" w:id="0">
    <w:p w14:paraId="462934FD" w14:textId="77777777" w:rsidR="0015021C" w:rsidRDefault="0015021C" w:rsidP="00966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DC"/>
    <w:rsid w:val="00035D43"/>
    <w:rsid w:val="0015021C"/>
    <w:rsid w:val="003A1947"/>
    <w:rsid w:val="00412C10"/>
    <w:rsid w:val="00494347"/>
    <w:rsid w:val="005D7E72"/>
    <w:rsid w:val="00684A1D"/>
    <w:rsid w:val="00794205"/>
    <w:rsid w:val="007A39DC"/>
    <w:rsid w:val="008A06AF"/>
    <w:rsid w:val="0096687A"/>
    <w:rsid w:val="00A70F97"/>
    <w:rsid w:val="00AC1813"/>
    <w:rsid w:val="00AD3B4E"/>
    <w:rsid w:val="00B56F7D"/>
    <w:rsid w:val="00B75E8D"/>
    <w:rsid w:val="00BE5241"/>
    <w:rsid w:val="00C3255D"/>
    <w:rsid w:val="00CF42C3"/>
    <w:rsid w:val="00D364FB"/>
    <w:rsid w:val="00E40C27"/>
    <w:rsid w:val="00F8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0C62E"/>
  <w15:chartTrackingRefBased/>
  <w15:docId w15:val="{BFA833C0-E27B-4FA7-9769-7498FE12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3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A3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7A3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D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D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D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D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D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D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7A3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D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D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A39D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D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D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A39D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68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687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6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jiayuan chen</dc:creator>
  <cp:keywords/>
  <dc:description/>
  <cp:lastModifiedBy>chen jiayuan</cp:lastModifiedBy>
  <cp:revision>6</cp:revision>
  <dcterms:created xsi:type="dcterms:W3CDTF">2024-06-11T01:56:00Z</dcterms:created>
  <dcterms:modified xsi:type="dcterms:W3CDTF">2024-06-12T09:49:00Z</dcterms:modified>
</cp:coreProperties>
</file>